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EEF" w:rsidRPr="007A5EEF" w:rsidRDefault="007A5EEF" w:rsidP="007A5EEF">
      <w:pPr>
        <w:shd w:val="clear" w:color="auto" w:fill="FFFFFF"/>
        <w:spacing w:after="0" w:line="240" w:lineRule="auto"/>
        <w:outlineLvl w:val="0"/>
        <w:rPr>
          <w:rFonts w:ascii="Microsoft Sans Serif" w:eastAsia="Times New Roman" w:hAnsi="Microsoft Sans Serif" w:cs="Microsoft Sans Serif"/>
          <w:color w:val="000000"/>
          <w:kern w:val="36"/>
          <w:sz w:val="41"/>
          <w:szCs w:val="41"/>
          <w:u w:val="single"/>
          <w:lang w:val="ru-RU" w:eastAsia="ru-RU"/>
        </w:rPr>
      </w:pPr>
      <w:r w:rsidRPr="007A5EEF">
        <w:rPr>
          <w:rFonts w:ascii="Microsoft Sans Serif" w:eastAsia="Times New Roman" w:hAnsi="Microsoft Sans Serif" w:cs="Microsoft Sans Serif"/>
          <w:color w:val="000000"/>
          <w:kern w:val="36"/>
          <w:sz w:val="41"/>
          <w:szCs w:val="41"/>
          <w:u w:val="single"/>
          <w:lang w:val="ru-RU" w:eastAsia="ru-RU"/>
        </w:rPr>
        <w:t xml:space="preserve">Купить беспроводной </w:t>
      </w:r>
      <w:proofErr w:type="spellStart"/>
      <w:r w:rsidRPr="007A5EEF">
        <w:rPr>
          <w:rFonts w:ascii="Microsoft Sans Serif" w:eastAsia="Times New Roman" w:hAnsi="Microsoft Sans Serif" w:cs="Microsoft Sans Serif"/>
          <w:color w:val="000000"/>
          <w:kern w:val="36"/>
          <w:sz w:val="41"/>
          <w:szCs w:val="41"/>
          <w:u w:val="single"/>
          <w:lang w:val="ru-RU" w:eastAsia="ru-RU"/>
        </w:rPr>
        <w:t>автосканер</w:t>
      </w:r>
      <w:proofErr w:type="spellEnd"/>
      <w:r w:rsidRPr="007A5EEF">
        <w:rPr>
          <w:rFonts w:ascii="Microsoft Sans Serif" w:eastAsia="Times New Roman" w:hAnsi="Microsoft Sans Serif" w:cs="Microsoft Sans Serif"/>
          <w:color w:val="000000"/>
          <w:kern w:val="36"/>
          <w:sz w:val="41"/>
          <w:szCs w:val="41"/>
          <w:u w:val="single"/>
          <w:lang w:val="ru-RU" w:eastAsia="ru-RU"/>
        </w:rPr>
        <w:t xml:space="preserve"> </w:t>
      </w:r>
      <w:proofErr w:type="spellStart"/>
      <w:r w:rsidRPr="007A5EEF">
        <w:rPr>
          <w:rFonts w:ascii="Microsoft Sans Serif" w:eastAsia="Times New Roman" w:hAnsi="Microsoft Sans Serif" w:cs="Microsoft Sans Serif"/>
          <w:color w:val="000000"/>
          <w:kern w:val="36"/>
          <w:sz w:val="41"/>
          <w:szCs w:val="41"/>
          <w:u w:val="single"/>
          <w:lang w:val="ru-RU" w:eastAsia="ru-RU"/>
        </w:rPr>
        <w:t>ParkCity</w:t>
      </w:r>
      <w:proofErr w:type="spellEnd"/>
      <w:r w:rsidRPr="007A5EEF">
        <w:rPr>
          <w:rFonts w:ascii="Microsoft Sans Serif" w:eastAsia="Times New Roman" w:hAnsi="Microsoft Sans Serif" w:cs="Microsoft Sans Serif"/>
          <w:color w:val="000000"/>
          <w:kern w:val="36"/>
          <w:sz w:val="41"/>
          <w:szCs w:val="41"/>
          <w:u w:val="single"/>
          <w:lang w:val="ru-RU" w:eastAsia="ru-RU"/>
        </w:rPr>
        <w:t xml:space="preserve"> ELM-327 BT в </w:t>
      </w:r>
      <w:proofErr w:type="gramStart"/>
      <w:r w:rsidRPr="007A5EEF">
        <w:rPr>
          <w:rFonts w:ascii="Microsoft Sans Serif" w:eastAsia="Times New Roman" w:hAnsi="Microsoft Sans Serif" w:cs="Microsoft Sans Serif"/>
          <w:color w:val="000000"/>
          <w:kern w:val="36"/>
          <w:sz w:val="41"/>
          <w:szCs w:val="41"/>
          <w:u w:val="single"/>
          <w:lang w:val="ru-RU" w:eastAsia="ru-RU"/>
        </w:rPr>
        <w:t>интернет-магазине</w:t>
      </w:r>
      <w:proofErr w:type="gramEnd"/>
      <w:r w:rsidRPr="007A5EEF">
        <w:rPr>
          <w:rFonts w:ascii="Microsoft Sans Serif" w:eastAsia="Times New Roman" w:hAnsi="Microsoft Sans Serif" w:cs="Microsoft Sans Serif"/>
          <w:color w:val="000000"/>
          <w:kern w:val="36"/>
          <w:sz w:val="41"/>
          <w:szCs w:val="41"/>
          <w:u w:val="single"/>
          <w:lang w:val="ru-RU" w:eastAsia="ru-RU"/>
        </w:rPr>
        <w:t xml:space="preserve"> "За рулем"</w:t>
      </w:r>
    </w:p>
    <w:tbl>
      <w:tblPr>
        <w:tblW w:w="0" w:type="auto"/>
        <w:tblInd w:w="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97"/>
        <w:gridCol w:w="5083"/>
      </w:tblGrid>
      <w:tr w:rsidR="007A5EEF" w:rsidRPr="007A5EEF" w:rsidTr="007A5EEF">
        <w:tc>
          <w:tcPr>
            <w:tcW w:w="0" w:type="auto"/>
            <w:tcMar>
              <w:top w:w="0" w:type="dxa"/>
              <w:left w:w="0" w:type="dxa"/>
              <w:bottom w:w="0" w:type="dxa"/>
              <w:right w:w="225" w:type="dxa"/>
            </w:tcMar>
            <w:hideMark/>
          </w:tcPr>
          <w:p w:rsidR="007A5EEF" w:rsidRPr="007A5EEF" w:rsidRDefault="007A5EEF" w:rsidP="007A5EEF">
            <w:pPr>
              <w:spacing w:after="0" w:line="240" w:lineRule="auto"/>
              <w:rPr>
                <w:rFonts w:ascii="Microsoft Sans Serif" w:eastAsia="Times New Roman" w:hAnsi="Microsoft Sans Serif" w:cs="Microsoft Sans Serif"/>
                <w:color w:val="3D3D3D"/>
                <w:sz w:val="18"/>
                <w:szCs w:val="18"/>
                <w:lang w:val="ru-RU" w:eastAsia="ru-RU"/>
              </w:rPr>
            </w:pPr>
            <w:r w:rsidRPr="007A5EEF">
              <w:rPr>
                <w:rFonts w:ascii="Microsoft Sans Serif" w:eastAsia="Times New Roman" w:hAnsi="Microsoft Sans Serif" w:cs="Microsoft Sans Serif"/>
                <w:noProof/>
                <w:color w:val="3D3D3D"/>
                <w:sz w:val="18"/>
                <w:szCs w:val="18"/>
                <w:lang w:val="ru-RU" w:eastAsia="ru-RU"/>
              </w:rPr>
              <w:drawing>
                <wp:inline distT="0" distB="0" distL="0" distR="0" wp14:anchorId="3705D6B1" wp14:editId="760A1632">
                  <wp:extent cx="2522220" cy="2331720"/>
                  <wp:effectExtent l="0" t="0" r="0" b="0"/>
                  <wp:docPr id="1" name="Рисунок 1" descr="Купить беспроводной автосканер ParkCity ELM-327 BT в интернет-магазине &quot;За рулем&quot;">
                    <a:hlinkClick xmlns:a="http://schemas.openxmlformats.org/drawingml/2006/main" r:id="rId6" tooltip="'Купить беспроводной автосканер ParkCity ELM-327 BT в интернет-магазине &quot;За рулем&quot;'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упить беспроводной автосканер ParkCity ELM-327 BT в интернет-магазине &quot;За рулем&quot;">
                            <a:hlinkClick r:id="rId6" tooltip="'Купить беспроводной автосканер ParkCity ELM-327 BT в интернет-магазине &quot;За рулем&quot;'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2220" cy="2331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7A5EEF" w:rsidRPr="007A5EEF" w:rsidRDefault="007A5EEF" w:rsidP="007A5EEF">
            <w:pPr>
              <w:spacing w:after="0" w:line="240" w:lineRule="auto"/>
              <w:rPr>
                <w:rFonts w:ascii="Microsoft Sans Serif" w:eastAsia="Times New Roman" w:hAnsi="Microsoft Sans Serif" w:cs="Microsoft Sans Serif"/>
                <w:color w:val="3D3D3D"/>
                <w:sz w:val="18"/>
                <w:szCs w:val="18"/>
                <w:lang w:val="ru-RU" w:eastAsia="ru-RU"/>
              </w:rPr>
            </w:pPr>
            <w:r w:rsidRPr="007A5EEF">
              <w:rPr>
                <w:rFonts w:ascii="Microsoft Sans Serif" w:eastAsia="Times New Roman" w:hAnsi="Microsoft Sans Serif" w:cs="Microsoft Sans Serif"/>
                <w:b/>
                <w:bCs/>
                <w:color w:val="3D3D3D"/>
                <w:sz w:val="18"/>
                <w:szCs w:val="18"/>
                <w:lang w:val="ru-RU" w:eastAsia="ru-RU"/>
              </w:rPr>
              <w:t>Почтовый код:</w:t>
            </w:r>
            <w:r w:rsidRPr="007A5EEF">
              <w:rPr>
                <w:rFonts w:ascii="Microsoft Sans Serif" w:eastAsia="Times New Roman" w:hAnsi="Microsoft Sans Serif" w:cs="Microsoft Sans Serif"/>
                <w:color w:val="3D3D3D"/>
                <w:sz w:val="18"/>
                <w:szCs w:val="18"/>
                <w:lang w:val="ru-RU" w:eastAsia="ru-RU"/>
              </w:rPr>
              <w:t xml:space="preserve"> 03342 </w:t>
            </w:r>
          </w:p>
          <w:p w:rsidR="007A5EEF" w:rsidRPr="007A5EEF" w:rsidRDefault="007A5EEF" w:rsidP="007A5EEF">
            <w:pPr>
              <w:spacing w:after="195" w:line="240" w:lineRule="auto"/>
              <w:rPr>
                <w:rFonts w:ascii="Microsoft Sans Serif" w:eastAsia="Times New Roman" w:hAnsi="Microsoft Sans Serif" w:cs="Microsoft Sans Serif"/>
                <w:color w:val="3D3D3D"/>
                <w:sz w:val="18"/>
                <w:szCs w:val="18"/>
                <w:lang w:val="ru-RU" w:eastAsia="ru-RU"/>
              </w:rPr>
            </w:pPr>
            <w:proofErr w:type="spellStart"/>
            <w:r w:rsidRPr="007A5EEF">
              <w:rPr>
                <w:rFonts w:ascii="Microsoft Sans Serif" w:eastAsia="Times New Roman" w:hAnsi="Microsoft Sans Serif" w:cs="Microsoft Sans Serif"/>
                <w:color w:val="3D3D3D"/>
                <w:sz w:val="18"/>
                <w:szCs w:val="18"/>
                <w:lang w:val="ru-RU" w:eastAsia="ru-RU"/>
              </w:rPr>
              <w:t>Автосканер</w:t>
            </w:r>
            <w:proofErr w:type="spellEnd"/>
            <w:r w:rsidRPr="007A5EEF">
              <w:rPr>
                <w:rFonts w:ascii="Microsoft Sans Serif" w:eastAsia="Times New Roman" w:hAnsi="Microsoft Sans Serif" w:cs="Microsoft Sans Serif"/>
                <w:color w:val="3D3D3D"/>
                <w:sz w:val="18"/>
                <w:szCs w:val="18"/>
                <w:lang w:val="ru-RU" w:eastAsia="ru-RU"/>
              </w:rPr>
              <w:t xml:space="preserve"> беспроводной </w:t>
            </w:r>
            <w:proofErr w:type="spellStart"/>
            <w:r w:rsidRPr="007A5EEF">
              <w:rPr>
                <w:rFonts w:ascii="Microsoft Sans Serif" w:eastAsia="Times New Roman" w:hAnsi="Microsoft Sans Serif" w:cs="Microsoft Sans Serif"/>
                <w:color w:val="3D3D3D"/>
                <w:sz w:val="18"/>
                <w:szCs w:val="18"/>
                <w:lang w:val="ru-RU" w:eastAsia="ru-RU"/>
              </w:rPr>
              <w:t>ParkCity</w:t>
            </w:r>
            <w:proofErr w:type="spellEnd"/>
            <w:r w:rsidRPr="007A5EEF">
              <w:rPr>
                <w:rFonts w:ascii="Microsoft Sans Serif" w:eastAsia="Times New Roman" w:hAnsi="Microsoft Sans Serif" w:cs="Microsoft Sans Serif"/>
                <w:color w:val="3D3D3D"/>
                <w:sz w:val="18"/>
                <w:szCs w:val="18"/>
                <w:lang w:val="ru-RU" w:eastAsia="ru-RU"/>
              </w:rPr>
              <w:t xml:space="preserve"> ELM-327 BT</w:t>
            </w:r>
          </w:p>
          <w:p w:rsidR="007A5EEF" w:rsidRPr="007A5EEF" w:rsidRDefault="007A5EEF" w:rsidP="007A5EEF">
            <w:pPr>
              <w:spacing w:after="0" w:line="240" w:lineRule="auto"/>
              <w:rPr>
                <w:rFonts w:ascii="Microsoft Sans Serif" w:eastAsia="Times New Roman" w:hAnsi="Microsoft Sans Serif" w:cs="Microsoft Sans Serif"/>
                <w:color w:val="3D3D3D"/>
                <w:sz w:val="18"/>
                <w:szCs w:val="18"/>
                <w:lang w:val="ru-RU" w:eastAsia="ru-RU"/>
              </w:rPr>
            </w:pPr>
            <w:bookmarkStart w:id="0" w:name="_GoBack"/>
            <w:bookmarkEnd w:id="0"/>
            <w:r w:rsidRPr="007A5EEF">
              <w:rPr>
                <w:rFonts w:ascii="Microsoft Sans Serif" w:eastAsia="Times New Roman" w:hAnsi="Microsoft Sans Serif" w:cs="Microsoft Sans Serif"/>
                <w:noProof/>
                <w:color w:val="3D3D3D"/>
                <w:sz w:val="18"/>
                <w:szCs w:val="18"/>
                <w:lang w:val="ru-RU" w:eastAsia="ru-RU"/>
              </w:rPr>
              <w:drawing>
                <wp:inline distT="0" distB="0" distL="0" distR="0" wp14:anchorId="7B7F2880" wp14:editId="5841A8FD">
                  <wp:extent cx="1074420" cy="236220"/>
                  <wp:effectExtent l="0" t="0" r="0" b="0"/>
                  <wp:docPr id="2" name="Рисунок 2" descr="http://shop.zr.ru/bitrix/js/infospice.iwantpresent/images/buttons/2.png">
                    <a:hlinkClick xmlns:a="http://schemas.openxmlformats.org/drawingml/2006/main" r:id="rId8" tooltip="&quot;Хочу в подарок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shop.zr.ru/bitrix/js/infospice.iwantpresent/images/buttons/2.png">
                            <a:hlinkClick r:id="rId8" tooltip="&quot;Хочу в подарок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4420" cy="236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A5EEF" w:rsidRPr="007A5EEF" w:rsidRDefault="007A5EEF" w:rsidP="007A5EEF">
            <w:pPr>
              <w:spacing w:after="180" w:line="240" w:lineRule="auto"/>
              <w:rPr>
                <w:rFonts w:ascii="Arial" w:eastAsia="Times New Roman" w:hAnsi="Arial" w:cs="Arial"/>
                <w:b/>
                <w:bCs/>
                <w:color w:val="3D3D3D"/>
                <w:sz w:val="29"/>
                <w:szCs w:val="29"/>
                <w:lang w:val="ru-RU" w:eastAsia="ru-RU"/>
              </w:rPr>
            </w:pPr>
            <w:r w:rsidRPr="007A5EEF">
              <w:rPr>
                <w:rFonts w:ascii="Arial" w:eastAsia="Times New Roman" w:hAnsi="Arial" w:cs="Arial"/>
                <w:b/>
                <w:bCs/>
                <w:color w:val="3D3D3D"/>
                <w:sz w:val="29"/>
                <w:szCs w:val="29"/>
                <w:lang w:val="ru-RU" w:eastAsia="ru-RU"/>
              </w:rPr>
              <w:t>1 100 р.</w:t>
            </w:r>
          </w:p>
          <w:p w:rsidR="007A5EEF" w:rsidRPr="007A5EEF" w:rsidRDefault="007A5EEF" w:rsidP="007A5EEF">
            <w:pPr>
              <w:spacing w:after="0" w:line="240" w:lineRule="auto"/>
              <w:rPr>
                <w:rFonts w:ascii="Microsoft Sans Serif" w:eastAsia="Times New Roman" w:hAnsi="Microsoft Sans Serif" w:cs="Microsoft Sans Serif"/>
                <w:color w:val="3D3D3D"/>
                <w:sz w:val="18"/>
                <w:szCs w:val="18"/>
                <w:lang w:val="ru-RU" w:eastAsia="ru-RU"/>
              </w:rPr>
            </w:pPr>
            <w:hyperlink r:id="rId10" w:history="1">
              <w:r w:rsidRPr="007A5EEF">
                <w:rPr>
                  <w:rFonts w:ascii="Microsoft Sans Serif" w:eastAsia="Times New Roman" w:hAnsi="Microsoft Sans Serif" w:cs="Microsoft Sans Serif"/>
                  <w:color w:val="FFFFFF"/>
                  <w:sz w:val="24"/>
                  <w:szCs w:val="24"/>
                  <w:lang w:val="ru-RU" w:eastAsia="ru-RU"/>
                </w:rPr>
                <w:t>Заказать!</w:t>
              </w:r>
            </w:hyperlink>
            <w:r w:rsidRPr="007A5EEF">
              <w:rPr>
                <w:rFonts w:ascii="Microsoft Sans Serif" w:eastAsia="Times New Roman" w:hAnsi="Microsoft Sans Serif" w:cs="Microsoft Sans Serif"/>
                <w:color w:val="3D3D3D"/>
                <w:sz w:val="18"/>
                <w:szCs w:val="18"/>
                <w:lang w:val="ru-RU" w:eastAsia="ru-RU"/>
              </w:rPr>
              <w:t xml:space="preserve"> </w:t>
            </w:r>
          </w:p>
          <w:p w:rsidR="007A5EEF" w:rsidRPr="007A5EEF" w:rsidRDefault="007A5EEF" w:rsidP="007A5EEF">
            <w:pPr>
              <w:spacing w:after="195" w:line="240" w:lineRule="auto"/>
              <w:rPr>
                <w:rFonts w:ascii="Microsoft Sans Serif" w:eastAsia="Times New Roman" w:hAnsi="Microsoft Sans Serif" w:cs="Microsoft Sans Serif"/>
                <w:color w:val="3D3D3D"/>
                <w:sz w:val="18"/>
                <w:szCs w:val="18"/>
                <w:lang w:val="ru-RU" w:eastAsia="ru-RU"/>
              </w:rPr>
            </w:pPr>
            <w:hyperlink r:id="rId11" w:history="1">
              <w:r w:rsidRPr="007A5EEF">
                <w:rPr>
                  <w:rFonts w:ascii="Microsoft Sans Serif" w:eastAsia="Times New Roman" w:hAnsi="Microsoft Sans Serif" w:cs="Microsoft Sans Serif"/>
                  <w:vanish/>
                  <w:color w:val="3D3D3D"/>
                  <w:sz w:val="18"/>
                  <w:szCs w:val="18"/>
                  <w:lang w:val="ru-RU" w:eastAsia="ru-RU"/>
                </w:rPr>
                <w:t>Добавить в корзину</w:t>
              </w:r>
            </w:hyperlink>
          </w:p>
          <w:p w:rsidR="007A5EEF" w:rsidRPr="007A5EEF" w:rsidRDefault="007A5EEF" w:rsidP="007A5EEF">
            <w:pPr>
              <w:spacing w:after="0" w:line="240" w:lineRule="auto"/>
              <w:rPr>
                <w:rFonts w:ascii="Microsoft Sans Serif" w:eastAsia="Times New Roman" w:hAnsi="Microsoft Sans Serif" w:cs="Microsoft Sans Serif"/>
                <w:color w:val="3D3D3D"/>
                <w:sz w:val="18"/>
                <w:szCs w:val="18"/>
                <w:lang w:val="ru-RU" w:eastAsia="ru-RU"/>
              </w:rPr>
            </w:pPr>
            <w:r w:rsidRPr="007A5EEF">
              <w:rPr>
                <w:rFonts w:ascii="Microsoft Sans Serif" w:eastAsia="Times New Roman" w:hAnsi="Microsoft Sans Serif" w:cs="Microsoft Sans Serif"/>
                <w:color w:val="3D3D3D"/>
                <w:sz w:val="18"/>
                <w:szCs w:val="18"/>
                <w:lang w:val="ru-RU" w:eastAsia="ru-RU"/>
              </w:rPr>
              <w:br w:type="textWrapping" w:clear="all"/>
            </w:r>
          </w:p>
        </w:tc>
      </w:tr>
    </w:tbl>
    <w:p w:rsidR="007A5EEF" w:rsidRPr="007A5EEF" w:rsidRDefault="007A5EEF" w:rsidP="007A5EEF">
      <w:pPr>
        <w:numPr>
          <w:ilvl w:val="0"/>
          <w:numId w:val="1"/>
        </w:numPr>
        <w:spacing w:after="0" w:line="240" w:lineRule="auto"/>
        <w:ind w:left="0"/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</w:pPr>
      <w:hyperlink r:id="rId12" w:history="1">
        <w:r w:rsidRPr="007A5EEF">
          <w:rPr>
            <w:rFonts w:ascii="Microsoft Sans Serif" w:eastAsia="Times New Roman" w:hAnsi="Microsoft Sans Serif" w:cs="Microsoft Sans Serif"/>
            <w:b/>
            <w:bCs/>
            <w:color w:val="000000"/>
            <w:sz w:val="18"/>
            <w:szCs w:val="18"/>
            <w:lang w:val="ru-RU" w:eastAsia="ru-RU"/>
          </w:rPr>
          <w:t>Инфо</w:t>
        </w:r>
      </w:hyperlink>
    </w:p>
    <w:p w:rsidR="007A5EEF" w:rsidRPr="007A5EEF" w:rsidRDefault="007A5EEF" w:rsidP="007A5EEF">
      <w:pPr>
        <w:numPr>
          <w:ilvl w:val="0"/>
          <w:numId w:val="1"/>
        </w:numPr>
        <w:spacing w:after="0" w:line="240" w:lineRule="auto"/>
        <w:ind w:left="0"/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</w:pPr>
      <w:hyperlink r:id="rId13" w:history="1">
        <w:r w:rsidRPr="007A5EEF">
          <w:rPr>
            <w:rFonts w:ascii="Microsoft Sans Serif" w:eastAsia="Times New Roman" w:hAnsi="Microsoft Sans Serif" w:cs="Microsoft Sans Serif"/>
            <w:b/>
            <w:bCs/>
            <w:color w:val="AB0F0F"/>
            <w:sz w:val="18"/>
            <w:szCs w:val="18"/>
            <w:u w:val="single"/>
            <w:lang w:val="ru-RU" w:eastAsia="ru-RU"/>
          </w:rPr>
          <w:t>Галерея</w:t>
        </w:r>
      </w:hyperlink>
    </w:p>
    <w:p w:rsidR="007A5EEF" w:rsidRPr="007A5EEF" w:rsidRDefault="007A5EEF" w:rsidP="007A5EEF">
      <w:pPr>
        <w:shd w:val="clear" w:color="auto" w:fill="FFFFFF"/>
        <w:spacing w:after="0" w:line="240" w:lineRule="auto"/>
        <w:outlineLvl w:val="3"/>
        <w:rPr>
          <w:rFonts w:ascii="Microsoft Sans Serif" w:eastAsia="Times New Roman" w:hAnsi="Microsoft Sans Serif" w:cs="Microsoft Sans Serif"/>
          <w:b/>
          <w:bCs/>
          <w:color w:val="3D3D3D"/>
          <w:sz w:val="27"/>
          <w:szCs w:val="27"/>
          <w:lang w:val="ru-RU" w:eastAsia="ru-RU"/>
        </w:rPr>
      </w:pPr>
      <w:r w:rsidRPr="007A5EEF">
        <w:rPr>
          <w:rFonts w:ascii="Microsoft Sans Serif" w:eastAsia="Times New Roman" w:hAnsi="Microsoft Sans Serif" w:cs="Microsoft Sans Serif"/>
          <w:b/>
          <w:bCs/>
          <w:color w:val="FF0000"/>
          <w:sz w:val="27"/>
          <w:szCs w:val="27"/>
          <w:lang w:val="ru-RU" w:eastAsia="ru-RU"/>
        </w:rPr>
        <w:t>Доставка курьером по Москве (в пределах МКАД) и "Почтой России" по РФ составляет 200 руб.</w:t>
      </w:r>
    </w:p>
    <w:p w:rsidR="007A5EEF" w:rsidRPr="007A5EEF" w:rsidRDefault="007A5EEF" w:rsidP="007A5EEF">
      <w:pPr>
        <w:shd w:val="clear" w:color="auto" w:fill="FFFFFF"/>
        <w:spacing w:after="195" w:line="240" w:lineRule="auto"/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</w:pPr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br/>
        <w:t xml:space="preserve">Функции </w:t>
      </w:r>
      <w:proofErr w:type="spellStart"/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t>ParkCity</w:t>
      </w:r>
      <w:proofErr w:type="spellEnd"/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t xml:space="preserve"> ELM-327BT</w:t>
      </w:r>
      <w:proofErr w:type="gramStart"/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t xml:space="preserve"> :</w:t>
      </w:r>
      <w:proofErr w:type="gramEnd"/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t xml:space="preserve"> </w:t>
      </w:r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br/>
        <w:t xml:space="preserve">-Отображает в реальном времени значение параметров: обороты двигателя, </w:t>
      </w:r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br/>
        <w:t xml:space="preserve">температура охлаждающей жидкости, уровень топлива в баке, давление </w:t>
      </w:r>
      <w:proofErr w:type="spellStart"/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t>топлива</w:t>
      </w:r>
      <w:proofErr w:type="gramStart"/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t>,с</w:t>
      </w:r>
      <w:proofErr w:type="gramEnd"/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t>корость</w:t>
      </w:r>
      <w:proofErr w:type="spellEnd"/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t xml:space="preserve"> автомобиля, время в пути, мгновенный расход топлива, средний расход топлива, давление во впускном коллекторе, температура воздуха во впускном коллекторе, расход воздуха, абсолютное положение дроссельной заслонки, напряжение на датчике кислорода (связано с мгновенным расходом топлива) </w:t>
      </w:r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br/>
        <w:t xml:space="preserve">-Считывает диагностические коды неисправностей, как универсальные, так и </w:t>
      </w:r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br/>
        <w:t xml:space="preserve">по спецификации производителя, а также отображает их значение (более 3000 универсальных кодов в базе данных) </w:t>
      </w:r>
      <w:proofErr w:type="gramStart"/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br/>
        <w:t>-</w:t>
      </w:r>
      <w:proofErr w:type="gramEnd"/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t>Сбрасывает значения кодов неисправностей и отключает индикацию «</w:t>
      </w:r>
      <w:proofErr w:type="spellStart"/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t>Check</w:t>
      </w:r>
      <w:proofErr w:type="spellEnd"/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t xml:space="preserve"> </w:t>
      </w:r>
      <w:proofErr w:type="spellStart"/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t>Engine</w:t>
      </w:r>
      <w:proofErr w:type="spellEnd"/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t xml:space="preserve">» </w:t>
      </w:r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br/>
        <w:t xml:space="preserve">Совместимость </w:t>
      </w:r>
      <w:proofErr w:type="spellStart"/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t>ParkCity</w:t>
      </w:r>
      <w:proofErr w:type="spellEnd"/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t xml:space="preserve"> ELM-327BT : </w:t>
      </w:r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br/>
      </w:r>
      <w:proofErr w:type="spellStart"/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t>ParkCity</w:t>
      </w:r>
      <w:proofErr w:type="spellEnd"/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t xml:space="preserve"> ELM-327BT – максимально универсальное устройство, подходит практически ко всем моделям автомобилей с </w:t>
      </w:r>
      <w:proofErr w:type="spellStart"/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t>трапецевидным</w:t>
      </w:r>
      <w:proofErr w:type="spellEnd"/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t xml:space="preserve"> диагностическим разъемом и протоколом OBD-II. </w:t>
      </w:r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br/>
        <w:t xml:space="preserve">Данные с устройства передаются по </w:t>
      </w:r>
      <w:proofErr w:type="spellStart"/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t>Bluetooth</w:t>
      </w:r>
      <w:proofErr w:type="spellEnd"/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t xml:space="preserve"> на экраны мобильных телефонов и планшетов на операционных системах </w:t>
      </w:r>
      <w:proofErr w:type="spellStart"/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t>Android</w:t>
      </w:r>
      <w:proofErr w:type="spellEnd"/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t xml:space="preserve">, </w:t>
      </w:r>
      <w:proofErr w:type="spellStart"/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t>Symbian</w:t>
      </w:r>
      <w:proofErr w:type="spellEnd"/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t xml:space="preserve">, </w:t>
      </w:r>
      <w:proofErr w:type="spellStart"/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t>Windows</w:t>
      </w:r>
      <w:proofErr w:type="spellEnd"/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t xml:space="preserve"> </w:t>
      </w:r>
      <w:proofErr w:type="spellStart"/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t>Mobile</w:t>
      </w:r>
      <w:proofErr w:type="spellEnd"/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t xml:space="preserve">. Для удобства пользователей на CD-диске из комплекта поставки собраны необходимые для корректной работы устройства приложения для всех поддерживаемых платформ. </w:t>
      </w:r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br/>
      </w:r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br/>
      </w:r>
      <w:proofErr w:type="spellStart"/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t>ParkCity</w:t>
      </w:r>
      <w:proofErr w:type="spellEnd"/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t xml:space="preserve"> ELM-327BT – </w:t>
      </w:r>
      <w:proofErr w:type="spellStart"/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t>мультипротокольный</w:t>
      </w:r>
      <w:proofErr w:type="spellEnd"/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t xml:space="preserve"> сканер для самостоятельного проведения диагностики автомобиля через разъем OBD-II, без необходимости посещения СТО. Миниатюрные размеры (45х32х20мм) позволяют без труда разместить устройство под приборными панелями, рулями и крышками OBD-разъема на различных автомобилях. </w:t>
      </w:r>
      <w:proofErr w:type="gramStart"/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br/>
        <w:t>-</w:t>
      </w:r>
      <w:proofErr w:type="gramEnd"/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t xml:space="preserve">Работает с автомобилями, имеющими диагностический разъем OBD-II </w:t>
      </w:r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br/>
        <w:t>-Беспроводное соединение (</w:t>
      </w:r>
      <w:proofErr w:type="spellStart"/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t>Bluetooth</w:t>
      </w:r>
      <w:proofErr w:type="spellEnd"/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t xml:space="preserve">) </w:t>
      </w:r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br/>
        <w:t xml:space="preserve">-Программное обеспечение для </w:t>
      </w:r>
      <w:proofErr w:type="spellStart"/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t>Windows</w:t>
      </w:r>
      <w:proofErr w:type="spellEnd"/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t xml:space="preserve"> и смартфонов на базе </w:t>
      </w:r>
      <w:proofErr w:type="spellStart"/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t>Android</w:t>
      </w:r>
      <w:proofErr w:type="spellEnd"/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t xml:space="preserve"> и </w:t>
      </w:r>
      <w:proofErr w:type="spellStart"/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t>Symbian</w:t>
      </w:r>
      <w:proofErr w:type="spellEnd"/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t xml:space="preserve"> </w:t>
      </w:r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br/>
        <w:t xml:space="preserve">-Поддержка ISO 9141, KWP2000, SAE J1850 </w:t>
      </w:r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br/>
        <w:t>-Поддержка CAN-</w:t>
      </w:r>
      <w:proofErr w:type="spellStart"/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t>bus</w:t>
      </w:r>
      <w:proofErr w:type="spellEnd"/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t xml:space="preserve"> </w:t>
      </w:r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br/>
      </w:r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br/>
        <w:t xml:space="preserve">Комплект поставки: </w:t>
      </w:r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br/>
        <w:t xml:space="preserve">-Устройство </w:t>
      </w:r>
      <w:proofErr w:type="spellStart"/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t>ParkCity</w:t>
      </w:r>
      <w:proofErr w:type="spellEnd"/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t xml:space="preserve"> ELM-327BT </w:t>
      </w:r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br/>
        <w:t xml:space="preserve">-CD с программным обеспечением (драйверы, </w:t>
      </w:r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br/>
        <w:t xml:space="preserve">приложения для </w:t>
      </w:r>
      <w:proofErr w:type="spellStart"/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t>Android</w:t>
      </w:r>
      <w:proofErr w:type="spellEnd"/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t xml:space="preserve">, </w:t>
      </w:r>
      <w:proofErr w:type="spellStart"/>
      <w:proofErr w:type="gramStart"/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t>Windows</w:t>
      </w:r>
      <w:proofErr w:type="spellEnd"/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t xml:space="preserve"> </w:t>
      </w:r>
      <w:proofErr w:type="spellStart"/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t>Mobile</w:t>
      </w:r>
      <w:proofErr w:type="spellEnd"/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t xml:space="preserve">, </w:t>
      </w:r>
      <w:proofErr w:type="spellStart"/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t>Symbian</w:t>
      </w:r>
      <w:proofErr w:type="spellEnd"/>
      <w:r w:rsidRPr="007A5EEF">
        <w:rPr>
          <w:rFonts w:ascii="Microsoft Sans Serif" w:eastAsia="Times New Roman" w:hAnsi="Microsoft Sans Serif" w:cs="Microsoft Sans Serif"/>
          <w:color w:val="3D3D3D"/>
          <w:sz w:val="18"/>
          <w:szCs w:val="18"/>
          <w:lang w:val="ru-RU" w:eastAsia="ru-RU"/>
        </w:rPr>
        <w:t xml:space="preserve">) </w:t>
      </w:r>
      <w:proofErr w:type="gramEnd"/>
    </w:p>
    <w:p w:rsidR="005B49E2" w:rsidRPr="007A5EEF" w:rsidRDefault="005B49E2">
      <w:pPr>
        <w:rPr>
          <w:lang w:val="ru-RU"/>
        </w:rPr>
      </w:pPr>
    </w:p>
    <w:sectPr w:rsidR="005B49E2" w:rsidRPr="007A5E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5271AB"/>
    <w:multiLevelType w:val="multilevel"/>
    <w:tmpl w:val="DE388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D57"/>
    <w:rsid w:val="005B49E2"/>
    <w:rsid w:val="00686D57"/>
    <w:rsid w:val="007A5EEF"/>
    <w:rsid w:val="00B80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5E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5E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5E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5E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251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4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1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64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837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9300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356578">
                              <w:marLeft w:val="0"/>
                              <w:marRight w:val="0"/>
                              <w:marTop w:val="0"/>
                              <w:marBottom w:val="19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8775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110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78055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8285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799185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912702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47283809">
                                              <w:marLeft w:val="0"/>
                                              <w:marRight w:val="0"/>
                                              <w:marTop w:val="165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6901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71465248">
                                              <w:marLeft w:val="0"/>
                                              <w:marRight w:val="180"/>
                                              <w:marTop w:val="135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69141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16036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06228416">
                                              <w:marLeft w:val="0"/>
                                              <w:marRight w:val="0"/>
                                              <w:marTop w:val="1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05160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88402904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69241345">
                                              <w:marLeft w:val="0"/>
                                              <w:marRight w:val="0"/>
                                              <w:marTop w:val="25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87703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13035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89670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26509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hop.zr.ru/personal/present/popup1.php?id=11395" TargetMode="External"/><Relationship Id="rId13" Type="http://schemas.openxmlformats.org/officeDocument/2006/relationships/hyperlink" Target="http://shop.zr.ru/catalog/avtoskanery-i-pribory-dlya-diagnostiki/avtoskaner_besprovodnoy_parkcity_elm_327_bt/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hyperlink" Target="http://shop.zr.ru/catalog/avtoskanery-i-pribory-dlya-diagnostiki/avtoskaner_besprovodnoy_parkcity_elm_327_b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hop.zr.ru/upload/pictures/linkpics/03342b.jpg" TargetMode="External"/><Relationship Id="rId11" Type="http://schemas.openxmlformats.org/officeDocument/2006/relationships/hyperlink" Target="http://shop.zr.ru/catalog/avtoskanery-i-pribory-dlya-diagnostiki/avtoskaner_besprovodnoy_parkcity_elm_327_bt/?action=ADD2BASKET&amp;id=11395&amp;SECTION_CODE=avtoskanery-i-pribory-dlya-diagnostiki&amp;ELEMENT_CODE=avtoskaner_besprovodnoy_parkcity_elm_327_bt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shop.zr.ru/catalog/avtoskanery-i-pribory-dlya-diagnostiki/avtoskaner_besprovodnoy_parkcity_elm_327_bt/?action=ADD2BASKET&amp;id=11395&amp;SECTION_CODE=avtoskanery-i-pribory-dlya-diagnostiki&amp;ELEMENT_CODE=avtoskaner_besprovodnoy_parkcity_elm_327_bt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451</Words>
  <Characters>2573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2013-05-31T03:39:00Z</dcterms:created>
  <dcterms:modified xsi:type="dcterms:W3CDTF">2013-05-31T03:39:00Z</dcterms:modified>
</cp:coreProperties>
</file>