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01"/>
      </w:tblGrid>
      <w:tr w:rsidR="003016D3" w:rsidRPr="003016D3" w:rsidTr="003016D3">
        <w:trPr>
          <w:tblCellSpacing w:w="15" w:type="dxa"/>
        </w:trPr>
        <w:tc>
          <w:tcPr>
            <w:tcW w:w="3250" w:type="pct"/>
            <w:hideMark/>
          </w:tcPr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016D3" w:rsidRPr="003016D3" w:rsidRDefault="003016D3" w:rsidP="003016D3">
      <w:pPr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  <w:lang w:eastAsia="ru-RU"/>
        </w:rPr>
      </w:pPr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89"/>
        <w:gridCol w:w="5512"/>
      </w:tblGrid>
      <w:tr w:rsidR="003016D3" w:rsidRPr="003016D3" w:rsidTr="003016D3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50" w:type="pct"/>
            <w:hideMark/>
          </w:tcPr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1.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Check that the battery voltage is 11 - 13 V.</w:t>
            </w:r>
          </w:p>
        </w:tc>
      </w:tr>
    </w:tbl>
    <w:p w:rsidR="003016D3" w:rsidRPr="003016D3" w:rsidRDefault="003016D3" w:rsidP="003016D3">
      <w:pPr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  <w:lang w:val="en-US" w:eastAsia="ru-RU"/>
        </w:rPr>
      </w:pPr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89"/>
        <w:gridCol w:w="5512"/>
      </w:tblGrid>
      <w:tr w:rsidR="003016D3" w:rsidRPr="003016D3" w:rsidTr="003016D3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250" w:type="pct"/>
            <w:hideMark/>
          </w:tcPr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2.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Check that the engine coolant temperature is 40°C or less.</w:t>
            </w:r>
          </w:p>
          <w:tbl>
            <w:tblPr>
              <w:tblW w:w="425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45"/>
              <w:gridCol w:w="3663"/>
            </w:tblGrid>
            <w:tr w:rsidR="003016D3" w:rsidRPr="003016D3">
              <w:trPr>
                <w:tblCellSpacing w:w="15" w:type="dxa"/>
              </w:trPr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AAAFF"/>
                  <w:vAlign w:val="center"/>
                  <w:hideMark/>
                </w:tcPr>
                <w:p w:rsidR="003016D3" w:rsidRPr="003016D3" w:rsidRDefault="003016D3" w:rsidP="003016D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016D3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note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AAAFF"/>
                  <w:vAlign w:val="center"/>
                  <w:hideMark/>
                </w:tcPr>
                <w:p w:rsidR="003016D3" w:rsidRPr="003016D3" w:rsidRDefault="003016D3" w:rsidP="003016D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3016D3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If the engine coolant temperature is too high, disconnect the engine coolant temperature sensor connector.</w:t>
                  </w:r>
                </w:p>
              </w:tc>
            </w:tr>
          </w:tbl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:rsidR="003016D3" w:rsidRPr="003016D3" w:rsidRDefault="003016D3" w:rsidP="003016D3">
      <w:pPr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  <w:lang w:eastAsia="ru-RU"/>
        </w:rPr>
      </w:pPr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5"/>
        <w:gridCol w:w="4646"/>
      </w:tblGrid>
      <w:tr w:rsidR="003016D3" w:rsidRPr="003016D3" w:rsidTr="003016D3">
        <w:trPr>
          <w:tblCellSpacing w:w="15" w:type="dxa"/>
        </w:trPr>
        <w:tc>
          <w:tcPr>
            <w:tcW w:w="1750" w:type="pct"/>
            <w:hideMark/>
          </w:tcPr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2381250" cy="1562100"/>
                  <wp:effectExtent l="19050" t="0" r="0" b="0"/>
                  <wp:docPr id="1" name="Рисунок 1" descr="F:\SERVICE\004\4352343520202020\SEARCH\img\16\AK403876AB00ENG.pn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SERVICE\004\4352343520202020\SEARCH\img\16\AK403876AB00ENG.pn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2381250" cy="1562100"/>
                  <wp:effectExtent l="19050" t="0" r="0" b="0"/>
                  <wp:docPr id="2" name="Рисунок 2" descr="F:\SERVICE\004\4352343520202020\SEARCH\img\16\AK403875AD00ENG.p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SERVICE\004\4352343520202020\SEARCH\img\16\AK403875AD00ENG.p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pct"/>
            <w:hideMark/>
          </w:tcPr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3.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Measure the resistance between the glow plug plate and the glow plug body (earth).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br/>
            </w: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Standard value: 0.12 - 0.38 Ω (at 20°C)</w:t>
            </w:r>
          </w:p>
          <w:tbl>
            <w:tblPr>
              <w:tblW w:w="425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45"/>
              <w:gridCol w:w="2927"/>
            </w:tblGrid>
            <w:tr w:rsidR="003016D3" w:rsidRPr="003016D3">
              <w:trPr>
                <w:tblCellSpacing w:w="15" w:type="dxa"/>
              </w:trPr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AAAFF"/>
                  <w:vAlign w:val="center"/>
                  <w:hideMark/>
                </w:tcPr>
                <w:p w:rsidR="003016D3" w:rsidRPr="003016D3" w:rsidRDefault="003016D3" w:rsidP="003016D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016D3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note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AAAFF"/>
                  <w:vAlign w:val="center"/>
                  <w:hideMark/>
                </w:tcPr>
                <w:p w:rsidR="003016D3" w:rsidRPr="003016D3" w:rsidRDefault="003016D3" w:rsidP="003016D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3016D3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The resistance value is the parallel resistance value for the four glow plugs.</w:t>
                  </w:r>
                </w:p>
              </w:tc>
            </w:tr>
          </w:tbl>
          <w:p w:rsidR="003016D3" w:rsidRPr="003016D3" w:rsidRDefault="003016D3" w:rsidP="003016D3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4.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Connect a voltmeter between the glow plug plate and the glow plug body (earth).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br/>
            </w: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5.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Measure the voltage immediately after the ignition switch is turned to ON (without starting the engine).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br/>
            </w: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Standard value: 9 - 11 V (Drops to 0 V after 4 - 8 seconds have passed)</w:t>
            </w:r>
          </w:p>
          <w:p w:rsidR="003016D3" w:rsidRPr="003016D3" w:rsidRDefault="003016D3" w:rsidP="003016D3">
            <w:pPr>
              <w:spacing w:after="0" w:line="240" w:lineRule="auto"/>
              <w:ind w:left="720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In addition, check to be sure that the glow indicator lamp (red) illuminates immediately after the ignition switch is turned to ON.</w:t>
            </w:r>
          </w:p>
          <w:tbl>
            <w:tblPr>
              <w:tblW w:w="425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45"/>
              <w:gridCol w:w="2927"/>
            </w:tblGrid>
            <w:tr w:rsidR="003016D3" w:rsidRPr="003016D3">
              <w:trPr>
                <w:tblCellSpacing w:w="15" w:type="dxa"/>
              </w:trPr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AAAFF"/>
                  <w:vAlign w:val="center"/>
                  <w:hideMark/>
                </w:tcPr>
                <w:p w:rsidR="003016D3" w:rsidRPr="003016D3" w:rsidRDefault="003016D3" w:rsidP="003016D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016D3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note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AAAFF"/>
                  <w:vAlign w:val="center"/>
                  <w:hideMark/>
                </w:tcPr>
                <w:p w:rsidR="003016D3" w:rsidRPr="003016D3" w:rsidRDefault="003016D3" w:rsidP="003016D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3016D3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The time during which the voltage appears (energizing time) will depend on the engine coolant temperature.</w:t>
                  </w:r>
                </w:p>
              </w:tc>
            </w:tr>
          </w:tbl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6.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Measure the voltage while the engine is cranking.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br/>
            </w: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Standard value: 6 V or more</w:t>
            </w: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br/>
              <w:t>7.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Start the engine and measure the voltage while the engine is warming up.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br/>
              <w:t>However, if the engine coolant temperature rises above 60°C or when 180 seconds have passed since the engine was started, the voltage will always return to 0 V. (Refer to the Glow Plug Energization Timing Chart.)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br/>
            </w: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Standard value: 12 - 15 V</w:t>
            </w:r>
          </w:p>
        </w:tc>
      </w:tr>
    </w:tbl>
    <w:p w:rsidR="003016D3" w:rsidRPr="003016D3" w:rsidRDefault="003016D3" w:rsidP="003016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16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pict>
          <v:rect id="_x0000_i1025" style="width:327.45pt;height:1.5pt" o:hrpct="700" o:hralign="center" o:hrstd="t" o:hr="t" fillcolor="#a0a0a0" stroked="f"/>
        </w:pict>
      </w:r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"/>
        <w:gridCol w:w="7695"/>
      </w:tblGrid>
      <w:tr w:rsidR="003016D3" w:rsidRPr="003016D3" w:rsidTr="003016D3">
        <w:trPr>
          <w:tblCellSpacing w:w="15" w:type="dxa"/>
        </w:trPr>
        <w:tc>
          <w:tcPr>
            <w:tcW w:w="1750" w:type="pct"/>
            <w:vAlign w:val="center"/>
            <w:hideMark/>
          </w:tcPr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50" w:type="pct"/>
            <w:hideMark/>
          </w:tcPr>
          <w:p w:rsidR="003016D3" w:rsidRPr="003016D3" w:rsidRDefault="003016D3" w:rsidP="003016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3016D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Glow Plug Energization Timing Chart &lt;Reference&gt;</w:t>
            </w:r>
            <w:r w:rsidRPr="003016D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br/>
            </w:r>
            <w:r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4810125" cy="3133725"/>
                  <wp:effectExtent l="19050" t="0" r="9525" b="0"/>
                  <wp:docPr id="4" name="Рисунок 4" descr="F:\SERVICE\004\4352343520202020\SEARCH\img\16\AK403877AB00ENG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SERVICE\004\4352343520202020\SEARCH\img\16\AK403877AB00ENG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125" cy="3133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1DA6" w:rsidRPr="003016D3" w:rsidRDefault="00801DA6">
      <w:pPr>
        <w:rPr>
          <w:lang w:val="en-US"/>
        </w:rPr>
      </w:pPr>
    </w:p>
    <w:sectPr w:rsidR="00801DA6" w:rsidRPr="00301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1DA6"/>
    <w:rsid w:val="003016D3"/>
    <w:rsid w:val="00801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6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nlarge('../../../img/16/AK403877AB00ENG.png')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enlarge('../../../img/16/AK403875AD00ENG.png')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javascript:enlarge('../../../img/16/AK403876AB00ENG.png')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1192</Characters>
  <Application>Microsoft Office Word</Application>
  <DocSecurity>0</DocSecurity>
  <Lines>9</Lines>
  <Paragraphs>2</Paragraphs>
  <ScaleCrop>false</ScaleCrop>
  <Company>DreamLair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2011-10-23T20:09:00Z</dcterms:created>
  <dcterms:modified xsi:type="dcterms:W3CDTF">2011-10-23T20:10:00Z</dcterms:modified>
</cp:coreProperties>
</file>