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29"/>
        <w:gridCol w:w="161"/>
        <w:gridCol w:w="23"/>
        <w:gridCol w:w="161"/>
        <w:gridCol w:w="7871"/>
      </w:tblGrid>
      <w:tr w:rsidR="00064136" w:rsidRPr="004D721A" w:rsidTr="00ED52C5">
        <w:trPr>
          <w:tblCellSpacing w:w="0" w:type="dxa"/>
        </w:trPr>
        <w:tc>
          <w:tcPr>
            <w:tcW w:w="7629" w:type="dxa"/>
            <w:hideMark/>
          </w:tcPr>
          <w:tbl>
            <w:tblPr>
              <w:tblW w:w="216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990"/>
            </w:tblGrid>
            <w:tr w:rsidR="00064136" w:rsidRPr="004D721A" w:rsidTr="00F732DA">
              <w:trPr>
                <w:trHeight w:val="1908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noProof/>
                      <w:color w:val="000000"/>
                      <w:sz w:val="17"/>
                      <w:szCs w:val="17"/>
                      <w:lang w:eastAsia="ru-RU"/>
                    </w:rPr>
                    <w:drawing>
                      <wp:inline distT="0" distB="0" distL="0" distR="0" wp14:anchorId="08FDB65B" wp14:editId="08497836">
                        <wp:extent cx="2526631" cy="2518610"/>
                        <wp:effectExtent l="0" t="0" r="7620" b="0"/>
                        <wp:docPr id="1" name="Рисунок 1" descr="http://emporia-auto.ru/files/catalog/small/25268.jpg">
                          <a:hlinkClick xmlns:a="http://schemas.openxmlformats.org/drawingml/2006/main" r:id="rId5" tooltip="&quot;(+) увеличить изображение&quot;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emporia-auto.ru/files/catalog/small/25268.jpg">
                                  <a:hlinkClick r:id="rId5" tooltip="&quot;(+) увеличить изображение&quot;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6242" cy="25182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064136" w:rsidRPr="004D721A" w:rsidTr="00F732DA">
              <w:trPr>
                <w:trHeight w:val="24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2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blCellSpacing w:w="0" w:type="dxa"/>
              </w:trPr>
              <w:tc>
                <w:tcPr>
                  <w:tcW w:w="0" w:type="auto"/>
                  <w:shd w:val="clear" w:color="auto" w:fill="CC0000"/>
                  <w:tcMar>
                    <w:top w:w="45" w:type="dxa"/>
                    <w:left w:w="45" w:type="dxa"/>
                    <w:bottom w:w="45" w:type="dxa"/>
                    <w:right w:w="45" w:type="dxa"/>
                  </w:tcMar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FFFFFF"/>
                      <w:sz w:val="15"/>
                      <w:szCs w:val="15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FFFFFF"/>
                      <w:sz w:val="15"/>
                      <w:szCs w:val="15"/>
                      <w:lang w:eastAsia="ru-RU"/>
                    </w:rPr>
                    <w:t>ОБРАТИТЕ ВНИМАНИЕ:</w:t>
                  </w:r>
                </w:p>
              </w:tc>
            </w:tr>
            <w:tr w:rsidR="00064136" w:rsidRPr="004D721A" w:rsidTr="00F732DA">
              <w:trPr>
                <w:trHeight w:val="24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2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blCellSpacing w:w="0" w:type="dxa"/>
              </w:trPr>
              <w:tc>
                <w:tcPr>
                  <w:tcW w:w="0" w:type="auto"/>
                  <w:tcBorders>
                    <w:top w:val="single" w:sz="6" w:space="0" w:color="CC0000"/>
                    <w:left w:val="single" w:sz="6" w:space="0" w:color="CC0000"/>
                    <w:bottom w:val="single" w:sz="6" w:space="0" w:color="CC0000"/>
                    <w:right w:val="single" w:sz="6" w:space="0" w:color="CC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808080"/>
                      <w:sz w:val="17"/>
                      <w:szCs w:val="17"/>
                      <w:lang w:eastAsia="ru-RU"/>
                    </w:rPr>
                  </w:pPr>
                  <w:proofErr w:type="gramStart"/>
                  <w:r w:rsidRPr="004D721A">
                    <w:rPr>
                      <w:rFonts w:ascii="Tahoma" w:eastAsia="Times New Roman" w:hAnsi="Tahoma" w:cs="Tahoma"/>
                      <w:color w:val="808080"/>
                      <w:sz w:val="17"/>
                      <w:szCs w:val="17"/>
                      <w:lang w:eastAsia="ru-RU"/>
                    </w:rPr>
                    <w:t>Удобны</w:t>
                  </w:r>
                  <w:proofErr w:type="gramEnd"/>
                  <w:r w:rsidRPr="004D721A">
                    <w:rPr>
                      <w:rFonts w:ascii="Tahoma" w:eastAsia="Times New Roman" w:hAnsi="Tahoma" w:cs="Tahoma"/>
                      <w:color w:val="808080"/>
                      <w:sz w:val="17"/>
                      <w:szCs w:val="17"/>
                      <w:lang w:eastAsia="ru-RU"/>
                    </w:rPr>
                    <w:t xml:space="preserve"> для комфортного обогрева! Автомобильные керамические обогреватели предназначены для использования в автомобилях, грузовиках, автобусах с напряжением бортовой сети 12 вольт. В обогревателе используется высококачественный мелкоячеистый керамический полупроводниковый нагревательный элемент, который имеет важное свойство - не сжигает кислород и не сушит воздух! Может использоваться для ускорения обогрева и размораживания стекол, очень </w:t>
                  </w:r>
                  <w:proofErr w:type="gramStart"/>
                  <w:r w:rsidRPr="004D721A">
                    <w:rPr>
                      <w:rFonts w:ascii="Tahoma" w:eastAsia="Times New Roman" w:hAnsi="Tahoma" w:cs="Tahoma"/>
                      <w:color w:val="808080"/>
                      <w:sz w:val="17"/>
                      <w:szCs w:val="17"/>
                      <w:lang w:eastAsia="ru-RU"/>
                    </w:rPr>
                    <w:t>удобен</w:t>
                  </w:r>
                  <w:proofErr w:type="gramEnd"/>
                  <w:r w:rsidRPr="004D721A">
                    <w:rPr>
                      <w:rFonts w:ascii="Tahoma" w:eastAsia="Times New Roman" w:hAnsi="Tahoma" w:cs="Tahoma"/>
                      <w:color w:val="808080"/>
                      <w:sz w:val="17"/>
                      <w:szCs w:val="17"/>
                      <w:lang w:eastAsia="ru-RU"/>
                    </w:rPr>
                    <w:t xml:space="preserve"> для размораживания заднего стекла, дополнительного обогрева пассажиров.</w:t>
                  </w:r>
                </w:p>
              </w:tc>
            </w:tr>
            <w:tr w:rsidR="00064136" w:rsidRPr="004D721A" w:rsidTr="00F732DA">
              <w:trPr>
                <w:trHeight w:val="24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2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rHeight w:val="60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6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rHeight w:val="432"/>
                <w:tblCellSpacing w:w="0" w:type="dxa"/>
              </w:trPr>
              <w:tc>
                <w:tcPr>
                  <w:tcW w:w="0" w:type="auto"/>
                  <w:shd w:val="clear" w:color="auto" w:fill="D9D9D9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</w:tr>
          </w:tbl>
          <w:p w:rsidR="00064136" w:rsidRPr="004D721A" w:rsidRDefault="00064136" w:rsidP="00F73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" w:type="dxa"/>
            <w:hideMark/>
          </w:tcPr>
          <w:p w:rsidR="00064136" w:rsidRPr="004D721A" w:rsidRDefault="00064136" w:rsidP="00F73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" w:type="dxa"/>
            <w:shd w:val="clear" w:color="auto" w:fill="BFBFBF"/>
            <w:hideMark/>
          </w:tcPr>
          <w:p w:rsidR="00064136" w:rsidRPr="004D721A" w:rsidRDefault="00064136" w:rsidP="00F73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" w:type="dxa"/>
            <w:hideMark/>
          </w:tcPr>
          <w:p w:rsidR="00064136" w:rsidRPr="004D721A" w:rsidRDefault="00064136" w:rsidP="00F73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1" w:type="dxa"/>
            <w:hideMark/>
          </w:tcPr>
          <w:tbl>
            <w:tblPr>
              <w:tblW w:w="0" w:type="auto"/>
              <w:tblCellSpacing w:w="18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03"/>
              <w:gridCol w:w="42"/>
              <w:gridCol w:w="5526"/>
            </w:tblGrid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4D721A" w:rsidRPr="004D721A" w:rsidRDefault="00064136" w:rsidP="00F732DA">
                  <w:pPr>
                    <w:spacing w:after="0" w:line="240" w:lineRule="auto"/>
                    <w:outlineLvl w:val="0"/>
                    <w:rPr>
                      <w:rFonts w:ascii="Trebuchet MS" w:eastAsia="Times New Roman" w:hAnsi="Trebuchet MS" w:cs="Tahoma"/>
                      <w:color w:val="000000"/>
                      <w:kern w:val="36"/>
                      <w:sz w:val="32"/>
                      <w:szCs w:val="32"/>
                      <w:lang w:eastAsia="ru-RU"/>
                    </w:rPr>
                  </w:pPr>
                  <w:r w:rsidRPr="004D721A">
                    <w:rPr>
                      <w:rFonts w:ascii="Trebuchet MS" w:eastAsia="Times New Roman" w:hAnsi="Trebuchet MS" w:cs="Tahoma"/>
                      <w:color w:val="000000"/>
                      <w:kern w:val="36"/>
                      <w:sz w:val="32"/>
                      <w:szCs w:val="32"/>
                      <w:lang w:eastAsia="ru-RU"/>
                    </w:rPr>
                    <w:t>Обогреватель салона автомобиля керамический — AUTOLUX НВА-09R</w:t>
                  </w: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Артикул:</w:t>
                  </w: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br/>
                  </w:r>
                  <w:r w:rsidRPr="004D721A">
                    <w:rPr>
                      <w:rFonts w:ascii="Tahoma" w:eastAsia="Times New Roman" w:hAnsi="Tahoma" w:cs="Tahoma"/>
                      <w:noProof/>
                      <w:color w:val="000000"/>
                      <w:sz w:val="17"/>
                      <w:szCs w:val="17"/>
                      <w:lang w:eastAsia="ru-RU"/>
                    </w:rPr>
                    <w:drawing>
                      <wp:inline distT="0" distB="0" distL="0" distR="0" wp14:anchorId="0595571C" wp14:editId="4D3B7615">
                        <wp:extent cx="1427480" cy="8255"/>
                        <wp:effectExtent l="0" t="0" r="0" b="0"/>
                        <wp:docPr id="2" name="Рисунок 2" descr="http://emporia-auto.ru/img/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emporia-auto.ru/img/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7480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20" w:type="dxa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4250" w:type="pct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NT138</w:t>
                  </w: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 xml:space="preserve">Производитель: </w:t>
                  </w:r>
                </w:p>
              </w:tc>
              <w:tc>
                <w:tcPr>
                  <w:tcW w:w="120" w:type="dxa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4000" w:type="pct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Тайвань</w:t>
                  </w: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Гарантия:</w:t>
                  </w:r>
                </w:p>
              </w:tc>
              <w:tc>
                <w:tcPr>
                  <w:tcW w:w="120" w:type="dxa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4000" w:type="pct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1 год</w:t>
                  </w:r>
                </w:p>
              </w:tc>
            </w:tr>
            <w:tr w:rsidR="00064136" w:rsidRPr="004D721A" w:rsidTr="00F732DA">
              <w:trPr>
                <w:trHeight w:val="60"/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6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4D721A" w:rsidRPr="004D721A" w:rsidRDefault="00064136" w:rsidP="00F732DA">
                  <w:pPr>
                    <w:spacing w:before="100" w:beforeAutospacing="1" w:after="100" w:afterAutospacing="1" w:line="240" w:lineRule="auto"/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- Обогреватель салона автомобиля (</w:t>
                  </w:r>
                  <w:proofErr w:type="spell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автофен</w:t>
                  </w:r>
                  <w:proofErr w:type="spellEnd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) с питанием от </w:t>
                  </w:r>
                  <w:proofErr w:type="spell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боротовой</w:t>
                  </w:r>
                  <w:proofErr w:type="spellEnd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сети автомобиля позволит водителю </w:t>
                  </w:r>
                  <w:r w:rsidRPr="004D721A">
                    <w:rPr>
                      <w:rFonts w:ascii="Tahoma" w:eastAsia="Times New Roman" w:hAnsi="Tahoma" w:cs="Tahoma"/>
                      <w:b/>
                      <w:bCs/>
                      <w:color w:val="757575"/>
                      <w:sz w:val="17"/>
                      <w:szCs w:val="17"/>
                      <w:lang w:eastAsia="ru-RU"/>
                    </w:rPr>
                    <w:t>быстрее обогреть салон автомобиля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или разморозить стекло в случае только что заведенного "холодного" двигателя.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  <w:t xml:space="preserve">- Может использоваться для </w:t>
                  </w:r>
                  <w:r w:rsidRPr="004D721A">
                    <w:rPr>
                      <w:rFonts w:ascii="Tahoma" w:eastAsia="Times New Roman" w:hAnsi="Tahoma" w:cs="Tahoma"/>
                      <w:b/>
                      <w:bCs/>
                      <w:color w:val="757575"/>
                      <w:sz w:val="17"/>
                      <w:szCs w:val="17"/>
                      <w:lang w:eastAsia="ru-RU"/>
                    </w:rPr>
                    <w:t>ускорения обогрева и размораживания стекол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, очень </w:t>
                  </w:r>
                  <w:proofErr w:type="gram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удобен</w:t>
                  </w:r>
                  <w:proofErr w:type="gramEnd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для размораживания заднего стекла, дополнительного обогрева пассажиров.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  <w:t xml:space="preserve">- Автомобильные керамические обогреватели предназначены для использования в автомобилях, грузовиках, автобусах с напряжением </w:t>
                  </w:r>
                  <w:r w:rsidRPr="004D721A">
                    <w:rPr>
                      <w:rFonts w:ascii="Tahoma" w:eastAsia="Times New Roman" w:hAnsi="Tahoma" w:cs="Tahoma"/>
                      <w:b/>
                      <w:bCs/>
                      <w:color w:val="757575"/>
                      <w:sz w:val="17"/>
                      <w:szCs w:val="17"/>
                      <w:lang w:eastAsia="ru-RU"/>
                    </w:rPr>
                    <w:t>бортовой сети 12 вольт.</w:t>
                  </w:r>
                  <w:r w:rsidRPr="004D721A">
                    <w:rPr>
                      <w:rFonts w:ascii="Tahoma" w:eastAsia="Times New Roman" w:hAnsi="Tahoma" w:cs="Tahoma"/>
                      <w:b/>
                      <w:bCs/>
                      <w:color w:val="757575"/>
                      <w:sz w:val="17"/>
                      <w:szCs w:val="17"/>
                      <w:lang w:eastAsia="ru-RU"/>
                    </w:rPr>
                    <w:br/>
                    <w:t xml:space="preserve">- 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В данных обогревателях, используется высококачественный мелкоячеистый керамический полупроводниковый нагревательный элемент.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  <w:t xml:space="preserve">- В сравнении с </w:t>
                  </w:r>
                  <w:proofErr w:type="gram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традиционными</w:t>
                  </w:r>
                  <w:proofErr w:type="gramEnd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</w:t>
                  </w:r>
                  <w:proofErr w:type="spell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ТЕНами</w:t>
                  </w:r>
                  <w:proofErr w:type="spellEnd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, он </w:t>
                  </w:r>
                  <w:r w:rsidRPr="004D721A">
                    <w:rPr>
                      <w:rFonts w:ascii="Tahoma" w:eastAsia="Times New Roman" w:hAnsi="Tahoma" w:cs="Tahoma"/>
                      <w:b/>
                      <w:bCs/>
                      <w:color w:val="757575"/>
                      <w:sz w:val="17"/>
                      <w:szCs w:val="17"/>
                      <w:lang w:eastAsia="ru-RU"/>
                    </w:rPr>
                    <w:t>нагревается в 3-4 раза быстрее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и практически сразу нагревает продуваемый воздух. Другое важное свойство - </w:t>
                  </w:r>
                  <w:r w:rsidRPr="004D721A">
                    <w:rPr>
                      <w:rFonts w:ascii="Tahoma" w:eastAsia="Times New Roman" w:hAnsi="Tahoma" w:cs="Tahoma"/>
                      <w:b/>
                      <w:bCs/>
                      <w:color w:val="757575"/>
                      <w:sz w:val="17"/>
                      <w:szCs w:val="17"/>
                      <w:lang w:eastAsia="ru-RU"/>
                    </w:rPr>
                    <w:t xml:space="preserve">не сжигает кислород и не сушит воздух. 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Керамический нагревательный элемент не окисляется </w:t>
                  </w:r>
                  <w:proofErr w:type="gram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и</w:t>
                  </w:r>
                  <w:proofErr w:type="gramEnd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следовательно, имеет большой срок службы.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  <w:t>- В обогревателях установлен мощный вентилятор, благодаря которому приятный теплый воздух подается с большой скоростью и равномерно, что позволяет быстро и эффективно прогреть салон автомобиля или кабину автокрана...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  <w:t>- Обогреватель выгодно использовать как дополнительный источник тепла.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  <w:t>- Обогреватели популярны среди владельцев катеров и не больших яхт - ими удобно обогревать каюты.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</w:r>
                  <w:r w:rsidRPr="004D721A">
                    <w:rPr>
                      <w:rFonts w:ascii="Tahoma" w:eastAsia="Times New Roman" w:hAnsi="Tahoma" w:cs="Tahoma"/>
                      <w:b/>
                      <w:bCs/>
                      <w:color w:val="757575"/>
                      <w:sz w:val="17"/>
                      <w:szCs w:val="17"/>
                      <w:lang w:eastAsia="ru-RU"/>
                    </w:rPr>
                    <w:t>ВНИМАНИЕ: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При приобретении и подключении обогревателя убедитесь, что характеристики электрической сети Вашего автомобиля соответствуют указанным ниже параметрам.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  <w:t>Рекомендованное подключение прибора – к дополнительному технологическому разъёму бортовой сети с учётом инструкции по эксплуатации вашего автомобиля и рекомендациям автопроизводителя, в части технических параметров бортовой сети 12 Вольт.</w:t>
                  </w: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br/>
                    <w:t>Не оставляйте обогреватель включенным в сеть при выключенном зажигании.</w:t>
                  </w:r>
                </w:p>
              </w:tc>
            </w:tr>
            <w:tr w:rsidR="00064136" w:rsidRPr="004D721A" w:rsidTr="00F732DA">
              <w:trPr>
                <w:trHeight w:val="60"/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6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4D721A" w:rsidRPr="004D721A" w:rsidRDefault="00064136" w:rsidP="00F732DA">
                  <w:pPr>
                    <w:spacing w:after="0" w:line="240" w:lineRule="auto"/>
                    <w:outlineLvl w:val="1"/>
                    <w:rPr>
                      <w:rFonts w:ascii="Trebuchet MS" w:eastAsia="Times New Roman" w:hAnsi="Trebuchet MS" w:cs="Tahoma"/>
                      <w:color w:val="000000"/>
                      <w:sz w:val="23"/>
                      <w:szCs w:val="23"/>
                      <w:lang w:eastAsia="ru-RU"/>
                    </w:rPr>
                  </w:pPr>
                  <w:r w:rsidRPr="004D721A">
                    <w:rPr>
                      <w:rFonts w:ascii="Trebuchet MS" w:eastAsia="Times New Roman" w:hAnsi="Trebuchet MS" w:cs="Tahoma"/>
                      <w:color w:val="000000"/>
                      <w:sz w:val="23"/>
                      <w:szCs w:val="23"/>
                      <w:lang w:eastAsia="ru-RU"/>
                    </w:rPr>
                    <w:t>Цена: 1200р.</w:t>
                  </w:r>
                </w:p>
              </w:tc>
            </w:tr>
            <w:tr w:rsidR="00064136" w:rsidRPr="004D721A" w:rsidTr="00F732DA">
              <w:trPr>
                <w:trHeight w:val="60"/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6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064136" w:rsidRPr="004D721A" w:rsidRDefault="00064136" w:rsidP="00F732DA">
                  <w:pPr>
                    <w:shd w:val="clear" w:color="auto" w:fill="42A759"/>
                    <w:spacing w:after="0" w:line="240" w:lineRule="auto"/>
                    <w:jc w:val="center"/>
                    <w:rPr>
                      <w:rFonts w:ascii="Tahoma" w:eastAsia="Times New Roman" w:hAnsi="Tahoma" w:cs="Tahoma"/>
                      <w:color w:val="FFFFFF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FFFFFF"/>
                      <w:sz w:val="17"/>
                      <w:szCs w:val="17"/>
                      <w:lang w:eastAsia="ru-RU"/>
                    </w:rPr>
                    <w:t>ЕСТЬ В НАЛИЧИИ</w:t>
                  </w:r>
                </w:p>
              </w:tc>
            </w:tr>
            <w:tr w:rsidR="00064136" w:rsidRPr="004D721A" w:rsidTr="00F732DA">
              <w:trPr>
                <w:trHeight w:val="60"/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6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rHeight w:val="12"/>
                <w:tblCellSpacing w:w="18" w:type="dxa"/>
              </w:trPr>
              <w:tc>
                <w:tcPr>
                  <w:tcW w:w="0" w:type="auto"/>
                  <w:gridSpan w:val="3"/>
                  <w:shd w:val="clear" w:color="auto" w:fill="BABABA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2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rHeight w:val="120"/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2"/>
                      <w:szCs w:val="17"/>
                      <w:lang w:eastAsia="ru-RU"/>
                    </w:rPr>
                  </w:pP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gridSpan w:val="3"/>
                  <w:vAlign w:val="center"/>
                  <w:hideMark/>
                </w:tcPr>
                <w:p w:rsidR="004D721A" w:rsidRPr="004D721A" w:rsidRDefault="00064136" w:rsidP="00F732DA">
                  <w:pPr>
                    <w:spacing w:after="0" w:line="240" w:lineRule="auto"/>
                    <w:outlineLvl w:val="1"/>
                    <w:rPr>
                      <w:rFonts w:ascii="Trebuchet MS" w:eastAsia="Times New Roman" w:hAnsi="Trebuchet MS" w:cs="Tahoma"/>
                      <w:color w:val="000000"/>
                      <w:sz w:val="23"/>
                      <w:szCs w:val="23"/>
                      <w:lang w:eastAsia="ru-RU"/>
                    </w:rPr>
                  </w:pPr>
                  <w:r w:rsidRPr="004D721A">
                    <w:rPr>
                      <w:rFonts w:ascii="Trebuchet MS" w:eastAsia="Times New Roman" w:hAnsi="Trebuchet MS" w:cs="Tahoma"/>
                      <w:color w:val="000000"/>
                      <w:sz w:val="23"/>
                      <w:szCs w:val="23"/>
                      <w:lang w:eastAsia="ru-RU"/>
                    </w:rPr>
                    <w:t>Технические характеристики:</w:t>
                  </w: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Питание:</w:t>
                  </w:r>
                </w:p>
              </w:tc>
              <w:tc>
                <w:tcPr>
                  <w:tcW w:w="120" w:type="dxa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12</w:t>
                  </w:r>
                  <w:proofErr w:type="gram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В</w:t>
                  </w:r>
                  <w:proofErr w:type="gramEnd"/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Мощность:</w:t>
                  </w:r>
                </w:p>
              </w:tc>
              <w:tc>
                <w:tcPr>
                  <w:tcW w:w="120" w:type="dxa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200 Вт</w:t>
                  </w: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Максимальный ток потребления:</w:t>
                  </w:r>
                </w:p>
              </w:tc>
              <w:tc>
                <w:tcPr>
                  <w:tcW w:w="120" w:type="dxa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17 A</w:t>
                  </w:r>
                </w:p>
              </w:tc>
            </w:tr>
            <w:tr w:rsidR="00064136" w:rsidRPr="004D721A" w:rsidTr="00F732DA">
              <w:trPr>
                <w:tblCellSpacing w:w="18" w:type="dxa"/>
              </w:trPr>
              <w:tc>
                <w:tcPr>
                  <w:tcW w:w="0" w:type="auto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  <w:t>Дополнительно:</w:t>
                  </w:r>
                </w:p>
              </w:tc>
              <w:tc>
                <w:tcPr>
                  <w:tcW w:w="120" w:type="dxa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ru-RU"/>
                    </w:rPr>
                  </w:pPr>
                </w:p>
              </w:tc>
              <w:tc>
                <w:tcPr>
                  <w:tcW w:w="5000" w:type="pct"/>
                  <w:vAlign w:val="center"/>
                  <w:hideMark/>
                </w:tcPr>
                <w:p w:rsidR="00064136" w:rsidRPr="004D721A" w:rsidRDefault="00064136" w:rsidP="00F732DA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</w:pPr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Регулировка направления обдува: по </w:t>
                  </w:r>
                  <w:proofErr w:type="spell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вертик</w:t>
                  </w:r>
                  <w:proofErr w:type="spellEnd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45°, по </w:t>
                  </w:r>
                  <w:proofErr w:type="spellStart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>гориз</w:t>
                  </w:r>
                  <w:proofErr w:type="spellEnd"/>
                  <w:r w:rsidRPr="004D721A">
                    <w:rPr>
                      <w:rFonts w:ascii="Tahoma" w:eastAsia="Times New Roman" w:hAnsi="Tahoma" w:cs="Tahoma"/>
                      <w:color w:val="757575"/>
                      <w:sz w:val="17"/>
                      <w:szCs w:val="17"/>
                      <w:lang w:eastAsia="ru-RU"/>
                    </w:rPr>
                    <w:t xml:space="preserve"> 90°.</w:t>
                  </w:r>
                </w:p>
              </w:tc>
            </w:tr>
          </w:tbl>
          <w:p w:rsidR="00064136" w:rsidRPr="004D721A" w:rsidRDefault="00064136" w:rsidP="00F732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E4AC8" w:rsidRDefault="00ED52C5">
      <w:proofErr w:type="gramStart"/>
      <w:r>
        <w:rPr>
          <w:rFonts w:ascii="Arial" w:hAnsi="Arial" w:cs="Arial"/>
          <w:color w:val="333333"/>
          <w:sz w:val="20"/>
          <w:szCs w:val="20"/>
        </w:rPr>
        <w:t>Габариты НВА- 09 обогревателя - ширина - 14,5 см, глубина - 13 см, высота (самой широкой части) с подставкой 7 см, без подставки - 5 см.</w:t>
      </w:r>
      <w:bookmarkStart w:id="0" w:name="_GoBack"/>
      <w:bookmarkEnd w:id="0"/>
      <w:proofErr w:type="gramEnd"/>
    </w:p>
    <w:sectPr w:rsidR="00EE4AC8" w:rsidSect="00064136">
      <w:pgSz w:w="16838" w:h="11906" w:orient="landscape"/>
      <w:pgMar w:top="0" w:right="567" w:bottom="142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62E"/>
    <w:rsid w:val="00064136"/>
    <w:rsid w:val="000A262E"/>
    <w:rsid w:val="009D7E7C"/>
    <w:rsid w:val="00ED52C5"/>
    <w:rsid w:val="00EE4AC8"/>
    <w:rsid w:val="00F0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9D7E7C"/>
  </w:style>
  <w:style w:type="paragraph" w:styleId="a3">
    <w:name w:val="Balloon Text"/>
    <w:basedOn w:val="a"/>
    <w:link w:val="a4"/>
    <w:uiPriority w:val="99"/>
    <w:semiHidden/>
    <w:unhideWhenUsed/>
    <w:rsid w:val="00064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41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qFormat/>
    <w:rsid w:val="009D7E7C"/>
  </w:style>
  <w:style w:type="paragraph" w:styleId="a3">
    <w:name w:val="Balloon Text"/>
    <w:basedOn w:val="a"/>
    <w:link w:val="a4"/>
    <w:uiPriority w:val="99"/>
    <w:semiHidden/>
    <w:unhideWhenUsed/>
    <w:rsid w:val="00064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641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emporia-auto.ru/files/catalog/big/25268.jp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422</Words>
  <Characters>2409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2013-02-15T12:04:00Z</dcterms:created>
  <dcterms:modified xsi:type="dcterms:W3CDTF">2013-02-15T12:07:00Z</dcterms:modified>
</cp:coreProperties>
</file>